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right" w:pos="9639"/>
        </w:tabs>
        <w:jc w:val="left"/>
        <w:rPr>
          <w:rFonts w:ascii="Arial" w:hAnsi="Arial" w:eastAsia="宋体" w:cs="Times New Roman"/>
          <w:b/>
          <w:i/>
          <w:kern w:val="0"/>
          <w:sz w:val="28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:lang w:val="en-GB" w:eastAsia="en-US"/>
        </w:rPr>
        <w:t>3GPP TSG-RAN WG3 Meeting #123</w:t>
      </w:r>
      <w:r>
        <w:rPr>
          <w:rFonts w:ascii="Arial" w:hAnsi="Arial" w:eastAsia="宋体" w:cs="Times New Roman"/>
          <w:b/>
          <w:i/>
          <w:kern w:val="0"/>
          <w:sz w:val="28"/>
          <w:szCs w:val="20"/>
          <w:lang w:val="en-GB" w:eastAsia="en-US"/>
        </w:rPr>
        <w:tab/>
      </w:r>
      <w:r>
        <w:rPr>
          <w:rFonts w:hint="eastAsia" w:ascii="Arial" w:hAnsi="Arial" w:eastAsia="宋体" w:cs="Times New Roman"/>
          <w:b/>
          <w:i/>
          <w:kern w:val="0"/>
          <w:sz w:val="28"/>
          <w:szCs w:val="20"/>
          <w:lang w:val="en-GB" w:eastAsia="en-US"/>
        </w:rPr>
        <w:t>R3-24</w:t>
      </w:r>
      <w:r>
        <w:rPr>
          <w:rFonts w:hint="eastAsia" w:ascii="Arial" w:hAnsi="Arial" w:eastAsia="宋体" w:cs="Times New Roman"/>
          <w:b/>
          <w:i/>
          <w:kern w:val="0"/>
          <w:sz w:val="28"/>
          <w:szCs w:val="20"/>
          <w:lang w:val="en-US" w:eastAsia="zh-CN"/>
        </w:rPr>
        <w:t>1081</w:t>
      </w:r>
    </w:p>
    <w:p>
      <w:pPr>
        <w:widowControl/>
        <w:tabs>
          <w:tab w:val="right" w:pos="9639"/>
        </w:tabs>
        <w:jc w:val="left"/>
        <w:rPr>
          <w:rFonts w:ascii="Arial" w:hAnsi="Arial" w:eastAsia="宋体" w:cs="Times New Roman"/>
          <w:b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Times New Roman"/>
          <w:b/>
          <w:kern w:val="0"/>
          <w:sz w:val="24"/>
          <w:szCs w:val="20"/>
          <w:lang w:val="en-GB" w:eastAsia="en-US"/>
        </w:rPr>
        <w:t>Athens, GR, 26 Feb – 01 Mar, 2023</w:t>
      </w:r>
    </w:p>
    <w:tbl>
      <w:tblPr>
        <w:tblStyle w:val="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28"/>
                <w:szCs w:val="20"/>
                <w:lang w:val="en-GB" w:eastAsia="en-US"/>
              </w:rPr>
              <w:t>38.420</w:t>
            </w:r>
          </w:p>
        </w:tc>
        <w:tc>
          <w:tcPr>
            <w:tcW w:w="709" w:type="dxa"/>
          </w:tcPr>
          <w:p>
            <w:pPr>
              <w:widowControl/>
              <w:jc w:val="center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Arial" w:hAnsi="Arial" w:eastAsia="宋体" w:cs="Times New Roman"/>
                <w:kern w:val="0"/>
                <w:sz w:val="28"/>
                <w:szCs w:val="28"/>
                <w:lang w:val="en-US" w:eastAsia="zh-CN"/>
              </w:rPr>
              <w:t>0044</w:t>
            </w:r>
          </w:p>
        </w:tc>
        <w:tc>
          <w:tcPr>
            <w:tcW w:w="709" w:type="dxa"/>
          </w:tcPr>
          <w:p>
            <w:pPr>
              <w:widowControl/>
              <w:tabs>
                <w:tab w:val="right" w:pos="625"/>
              </w:tabs>
              <w:jc w:val="center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bCs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>
            <w:pPr>
              <w:widowControl/>
              <w:tabs>
                <w:tab w:val="right" w:pos="1825"/>
              </w:tabs>
              <w:jc w:val="center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28"/>
                <w:szCs w:val="20"/>
                <w:lang w:val="en-GB" w:eastAsia="en-US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eastAsia="宋体" w:cs="Arial"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Arial"/>
                <w:i/>
                <w:kern w:val="0"/>
                <w:sz w:val="20"/>
                <w:szCs w:val="20"/>
                <w:lang w:val="en-GB"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t>HE</w:t>
            </w:r>
            <w:bookmarkStart w:id="0" w:name="_Hlt497126619"/>
            <w:r>
              <w:rPr>
                <w:rFonts w:ascii="Arial" w:hAnsi="Arial" w:eastAsia="宋体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t>L</w:t>
            </w:r>
            <w:bookmarkEnd w:id="0"/>
            <w:r>
              <w:rPr>
                <w:rFonts w:ascii="Arial" w:hAnsi="Arial" w:eastAsia="宋体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hAnsi="Arial" w:eastAsia="宋体" w:cs="Arial"/>
                <w:i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  <w:kern w:val="0"/>
                <w:sz w:val="20"/>
                <w:szCs w:val="20"/>
                <w:lang w:val="en-GB" w:eastAsia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kern w:val="0"/>
                <w:sz w:val="20"/>
                <w:szCs w:val="20"/>
                <w:u w:val="single"/>
                <w:lang w:val="en-GB" w:eastAsia="en-US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kern w:val="0"/>
                <w:sz w:val="20"/>
                <w:szCs w:val="20"/>
                <w:u w:val="single"/>
                <w:lang w:val="en-GB" w:eastAsia="en-US"/>
              </w:rPr>
              <w:fldChar w:fldCharType="end"/>
            </w:r>
            <w:r>
              <w:rPr>
                <w:rFonts w:ascii="Arial" w:hAnsi="Arial" w:eastAsia="宋体" w:cs="Arial"/>
                <w:i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>
      <w:pPr>
        <w:widowControl/>
        <w:spacing w:after="180"/>
        <w:jc w:val="left"/>
        <w:rPr>
          <w:rFonts w:ascii="Times New Roman" w:hAnsi="Times New Roman" w:eastAsia="宋体" w:cs="Times New Roman"/>
          <w:kern w:val="0"/>
          <w:sz w:val="8"/>
          <w:szCs w:val="8"/>
          <w:lang w:val="en-GB" w:eastAsia="en-US"/>
        </w:rPr>
      </w:pPr>
    </w:p>
    <w:tbl>
      <w:tblPr>
        <w:tblStyle w:val="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widowControl/>
              <w:tabs>
                <w:tab w:val="right" w:pos="2751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bCs/>
                <w:caps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>
      <w:pPr>
        <w:widowControl/>
        <w:spacing w:after="180"/>
        <w:jc w:val="left"/>
        <w:rPr>
          <w:rFonts w:ascii="Times New Roman" w:hAnsi="Times New Roman" w:eastAsia="宋体" w:cs="Times New Roman"/>
          <w:kern w:val="0"/>
          <w:sz w:val="8"/>
          <w:szCs w:val="8"/>
          <w:lang w:val="en-GB" w:eastAsia="en-US"/>
        </w:rPr>
      </w:pPr>
    </w:p>
    <w:tbl>
      <w:tblPr>
        <w:tblStyle w:val="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Title:</w:t>
            </w: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Correction on R18 NR Qo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  <w:t>E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widowControl/>
              <w:ind w:righ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2024-02-1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widowControl/>
              <w:ind w:left="100" w:right="-609"/>
              <w:jc w:val="left"/>
              <w:rPr>
                <w:rFonts w:ascii="Arial" w:hAnsi="Arial" w:eastAsia="宋体" w:cs="Times New Roman"/>
                <w:b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widowControl/>
              <w:ind w:left="383" w:hanging="383"/>
              <w:jc w:val="left"/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Use 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F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A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release)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B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C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D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>
            <w:pPr>
              <w:widowControl/>
              <w:spacing w:after="12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GB" w:eastAsia="en-US"/>
              </w:rPr>
              <w:br w:type="textWrapping"/>
            </w:r>
            <w:bookmarkStart w:id="5" w:name="_GoBack"/>
            <w:bookmarkEnd w:id="5"/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GB" w:eastAsia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 w:cs="Times New Roman"/>
                <w:color w:val="0000FF"/>
                <w:kern w:val="0"/>
                <w:sz w:val="18"/>
                <w:szCs w:val="20"/>
                <w:u w:val="single"/>
                <w:lang w:val="en-GB" w:eastAsia="en-US"/>
              </w:rPr>
              <w:t>TR 21.900</w:t>
            </w:r>
            <w:r>
              <w:rPr>
                <w:rFonts w:ascii="Arial" w:hAnsi="Arial" w:eastAsia="宋体" w:cs="Times New Roman"/>
                <w:color w:val="0000FF"/>
                <w:kern w:val="0"/>
                <w:sz w:val="18"/>
                <w:szCs w:val="20"/>
                <w:u w:val="single"/>
                <w:lang w:val="en-GB" w:eastAsia="en-US"/>
              </w:rPr>
              <w:fldChar w:fldCharType="end"/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Use 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Rel-8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8)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Rel-9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9)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Rel-10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10)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Rel-11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11)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…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Rel-16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16)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Rel-17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17)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Rel-18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18)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Rel-19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QoE measurement collection continuity for intra-system inter-RAT handover is introduced in Rel-18. However, the procedural texts for intra-system inter-RAT handover is still missing.</w:t>
            </w:r>
          </w:p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US" w:eastAsia="en-US"/>
              </w:rPr>
            </w:pPr>
            <w:bookmarkStart w:id="1" w:name="OLE_LINK2"/>
            <w:bookmarkStart w:id="2" w:name="OLE_LINK1"/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For section 6.2.13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QMC support procedures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US" w:eastAsia="en-US"/>
              </w:rPr>
              <w:t>:</w:t>
            </w:r>
          </w:p>
          <w:bookmarkEnd w:id="1"/>
          <w:bookmarkEnd w:id="2"/>
          <w:p>
            <w:pPr>
              <w:widowControl/>
              <w:numPr>
                <w:ilvl w:val="0"/>
                <w:numId w:val="1"/>
              </w:numPr>
              <w:spacing w:after="18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  <w:t>Add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 procedural texts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  <w:t xml:space="preserve"> for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  <w:t xml:space="preserve"> “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intra-system inter-RAT 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  <w:t>mobility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  <w:t xml:space="preserve">”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Support of QMC for intra-system inter-RAT 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  <w:t>mobility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6.2.13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widowControl/>
              <w:tabs>
                <w:tab w:val="right" w:pos="2893"/>
              </w:tabs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widowControl/>
              <w:tabs>
                <w:tab w:val="right" w:pos="2893"/>
              </w:tabs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>
      <w:pPr>
        <w:widowControl/>
        <w:jc w:val="left"/>
        <w:rPr>
          <w:rFonts w:ascii="Arial" w:hAnsi="Arial" w:eastAsia="宋体" w:cs="Times New Roman"/>
          <w:kern w:val="0"/>
          <w:sz w:val="8"/>
          <w:szCs w:val="8"/>
          <w:lang w:val="en-GB" w:eastAsia="en-US"/>
        </w:rPr>
      </w:pPr>
    </w:p>
    <w:p>
      <w:pPr>
        <w:widowControl/>
        <w:spacing w:after="180"/>
        <w:jc w:val="left"/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"/>
      </w:pPr>
      <w:r>
        <w:t>&lt;&lt;&lt;&lt;&lt;&lt;&lt;&lt;&lt;&lt;&lt;&lt;&lt;&lt;&lt;&lt;&lt;&lt;&lt;&lt; Start of Changes &gt;&gt;&gt;&gt;&gt;&gt;&gt;&gt;&gt;&gt;&gt;&gt;&gt;&gt;&gt;&gt;&gt;&gt;&gt;&gt;</w:t>
      </w:r>
    </w:p>
    <w:p>
      <w:pPr>
        <w:keepNext/>
        <w:keepLines/>
        <w:widowControl/>
        <w:spacing w:before="60" w:after="180"/>
        <w:jc w:val="center"/>
        <w:rPr>
          <w:rFonts w:ascii="Arial" w:hAnsi="Arial" w:eastAsia="等线" w:cs="Times New Roman"/>
          <w:b/>
          <w:kern w:val="0"/>
          <w:sz w:val="20"/>
          <w:szCs w:val="20"/>
          <w:lang w:val="en-GB" w:eastAsia="ko-KR"/>
        </w:rPr>
      </w:pPr>
    </w:p>
    <w:p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eastAsia="宋体" w:cs="Times New Roman"/>
          <w:kern w:val="0"/>
          <w:sz w:val="28"/>
          <w:szCs w:val="20"/>
        </w:rPr>
      </w:pPr>
      <w:bookmarkStart w:id="3" w:name="_Toc155946030"/>
      <w:bookmarkStart w:id="4" w:name="_Toc98403913"/>
      <w:r>
        <w:rPr>
          <w:rFonts w:hint="eastAsia" w:ascii="Arial" w:hAnsi="Arial" w:eastAsia="宋体" w:cs="Times New Roman"/>
          <w:kern w:val="0"/>
          <w:sz w:val="28"/>
          <w:szCs w:val="20"/>
        </w:rPr>
        <w:t>6.2.</w:t>
      </w:r>
      <w:r>
        <w:rPr>
          <w:rFonts w:ascii="Arial" w:hAnsi="Arial" w:eastAsia="宋体" w:cs="Times New Roman"/>
          <w:kern w:val="0"/>
          <w:sz w:val="28"/>
          <w:szCs w:val="20"/>
        </w:rPr>
        <w:t>13</w:t>
      </w:r>
      <w:r>
        <w:rPr>
          <w:rFonts w:ascii="Arial" w:hAnsi="Arial" w:eastAsia="宋体" w:cs="Times New Roman"/>
          <w:kern w:val="0"/>
          <w:sz w:val="28"/>
          <w:szCs w:val="20"/>
        </w:rPr>
        <w:tab/>
      </w:r>
      <w:r>
        <w:rPr>
          <w:rFonts w:ascii="Arial" w:hAnsi="Arial" w:eastAsia="宋体" w:cs="Times New Roman"/>
          <w:kern w:val="0"/>
          <w:sz w:val="28"/>
          <w:szCs w:val="20"/>
          <w:lang w:val="en-GB" w:eastAsia="ko-KR"/>
        </w:rPr>
        <w:t xml:space="preserve">QMC </w:t>
      </w:r>
      <w:r>
        <w:rPr>
          <w:rFonts w:hint="eastAsia" w:ascii="Arial" w:hAnsi="Arial" w:eastAsia="宋体" w:cs="Times New Roman"/>
          <w:kern w:val="0"/>
          <w:sz w:val="28"/>
          <w:szCs w:val="20"/>
        </w:rPr>
        <w:t xml:space="preserve">support </w:t>
      </w:r>
      <w:r>
        <w:rPr>
          <w:rFonts w:ascii="Arial" w:hAnsi="Arial" w:eastAsia="宋体" w:cs="Times New Roman"/>
          <w:kern w:val="0"/>
          <w:sz w:val="28"/>
          <w:szCs w:val="20"/>
          <w:lang w:val="en-GB" w:eastAsia="ko-KR"/>
        </w:rPr>
        <w:t>procedures</w:t>
      </w:r>
      <w:bookmarkEnd w:id="3"/>
      <w:bookmarkEnd w:id="4"/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宋体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ko-KR"/>
        </w:rPr>
        <w:t xml:space="preserve">The following procedures are used to transfer QMC configuration and session information to the target NG-RAN node during </w:t>
      </w:r>
      <w:del w:id="0" w:author="Ericsson User" w:date="2024-02-28T23:53:0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ko-KR"/>
          </w:rPr>
          <w:delText xml:space="preserve">a </w:delText>
        </w:r>
      </w:del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ko-KR"/>
        </w:rPr>
        <w:t>UE</w:t>
      </w:r>
      <w:del w:id="1" w:author="Ericsson User" w:date="2024-02-28T23:53:0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ko-KR"/>
          </w:rPr>
          <w:delText>’s</w:delText>
        </w:r>
      </w:del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ko-KR"/>
        </w:rPr>
        <w:t xml:space="preserve"> intra-system intra-RAT</w:t>
      </w:r>
      <w:del w:id="2" w:author="CU-rev1" w:date="2024-02-27T22:24:0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ko-KR"/>
          </w:rPr>
          <w:delText xml:space="preserve"> </w:delText>
        </w:r>
      </w:del>
      <w:ins w:id="3" w:author="China Unicom" w:date="2024-02-06T15:21:00Z">
        <w:del w:id="4" w:author="CU-rev1" w:date="2024-02-27T22:24:00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GB" w:eastAsia="ko-KR"/>
            </w:rPr>
            <w:delText>and intra-system inter-RAT</w:delText>
          </w:r>
        </w:del>
      </w:ins>
      <w:ins w:id="5" w:author="China Unicom" w:date="2024-02-06T15:21:0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ko-KR"/>
        </w:rPr>
        <w:t>mobility: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Handover Preparation</w:t>
      </w:r>
      <w:ins w:id="6" w:author="Ericsson User" w:date="2024-02-28T23:53:00Z">
        <w:r>
          <w:rPr>
            <w:rFonts w:ascii="Times New Roman" w:hAnsi="Times New Roman" w:eastAsia="Malgun Gothic" w:cs="Times New Roman"/>
            <w:kern w:val="0"/>
            <w:sz w:val="20"/>
            <w:szCs w:val="20"/>
            <w:lang w:val="en-GB" w:eastAsia="ko-KR"/>
          </w:rPr>
          <w:t>.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7" w:author="CU-rev1" w:date="2024-02-27T22:24:00Z"/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Retrieve UE Context</w:t>
      </w:r>
      <w:ins w:id="8" w:author="Ericsson User" w:date="2024-02-28T23:53:00Z">
        <w:r>
          <w:rPr>
            <w:rFonts w:ascii="Times New Roman" w:hAnsi="Times New Roman" w:eastAsia="Malgun Gothic" w:cs="Times New Roman"/>
            <w:kern w:val="0"/>
            <w:sz w:val="20"/>
            <w:szCs w:val="20"/>
            <w:lang w:val="en-GB" w:eastAsia="ko-KR"/>
          </w:rPr>
          <w:t>.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9" w:author="CU-rev1" w:date="2024-02-27T22:25:00Z"/>
          <w:rFonts w:ascii="Times New Roman" w:hAnsi="Times New Roman" w:eastAsia="宋体" w:cs="Times New Roman"/>
          <w:kern w:val="0"/>
          <w:sz w:val="20"/>
          <w:szCs w:val="20"/>
          <w:lang w:val="en-GB" w:eastAsia="ko-KR"/>
        </w:rPr>
      </w:pPr>
      <w:ins w:id="10" w:author="CU-rev1" w:date="2024-02-27T22:25:0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ko-KR"/>
          </w:rPr>
          <w:t>The following procedure</w:t>
        </w:r>
      </w:ins>
      <w:ins w:id="11" w:author="CU-rev1" w:date="2024-02-27T22:25:0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</w:rPr>
          <w:t xml:space="preserve"> is</w:t>
        </w:r>
      </w:ins>
      <w:ins w:id="12" w:author="CU-rev1" w:date="2024-02-27T22:25:0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ko-KR"/>
          </w:rPr>
          <w:t xml:space="preserve"> used to transfer QMC configuration and session information to the target NG-RAN node during </w:t>
        </w:r>
      </w:ins>
      <w:ins w:id="13" w:author="CU-rev1" w:date="2024-02-27T22:25:00Z">
        <w:del w:id="14" w:author="Ericsson User" w:date="2024-02-28T23:53:00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GB" w:eastAsia="ko-KR"/>
            </w:rPr>
            <w:delText xml:space="preserve">a </w:delText>
          </w:r>
        </w:del>
      </w:ins>
      <w:ins w:id="15" w:author="CU-rev1" w:date="2024-02-27T22:25:0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ko-KR"/>
          </w:rPr>
          <w:t>UE</w:t>
        </w:r>
      </w:ins>
      <w:ins w:id="16" w:author="CU-rev1" w:date="2024-02-27T22:25:00Z">
        <w:del w:id="17" w:author="Ericsson User" w:date="2024-02-28T23:53:00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GB" w:eastAsia="ko-KR"/>
            </w:rPr>
            <w:delText>’s</w:delText>
          </w:r>
        </w:del>
      </w:ins>
      <w:ins w:id="18" w:author="CU-rev1" w:date="2024-02-27T22:25:0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ko-KR"/>
          </w:rPr>
          <w:t xml:space="preserve"> intra-system int</w:t>
        </w:r>
      </w:ins>
      <w:ins w:id="19" w:author="CU-rev1" w:date="2024-02-27T22:25:0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</w:rPr>
          <w:t>er</w:t>
        </w:r>
      </w:ins>
      <w:ins w:id="20" w:author="CU-rev1" w:date="2024-02-27T22:25:0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ko-KR"/>
          </w:rPr>
          <w:t>-RAT mobility: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ins w:id="21" w:author="CU-rev1" w:date="2024-02-27T22:25:00Z">
        <w:r>
          <w:rPr>
            <w:rFonts w:ascii="Times New Roman" w:hAnsi="Times New Roman" w:eastAsia="Malgun Gothic" w:cs="Times New Roman"/>
            <w:kern w:val="0"/>
            <w:sz w:val="20"/>
            <w:szCs w:val="20"/>
            <w:lang w:val="en-GB" w:eastAsia="ko-KR"/>
          </w:rPr>
          <w:t>-</w:t>
        </w:r>
      </w:ins>
      <w:ins w:id="22" w:author="CU-rev1" w:date="2024-02-27T22:25:00Z">
        <w:r>
          <w:rPr>
            <w:rFonts w:ascii="Times New Roman" w:hAnsi="Times New Roman" w:eastAsia="Malgun Gothic" w:cs="Times New Roman"/>
            <w:kern w:val="0"/>
            <w:sz w:val="20"/>
            <w:szCs w:val="20"/>
            <w:lang w:val="en-GB" w:eastAsia="ko-KR"/>
          </w:rPr>
          <w:tab/>
        </w:r>
      </w:ins>
      <w:ins w:id="23" w:author="CU-rev1" w:date="2024-02-27T22:25:00Z">
        <w:r>
          <w:rPr>
            <w:rFonts w:ascii="Times New Roman" w:hAnsi="Times New Roman" w:eastAsia="Malgun Gothic" w:cs="Times New Roman"/>
            <w:kern w:val="0"/>
            <w:sz w:val="20"/>
            <w:szCs w:val="20"/>
            <w:lang w:val="en-GB" w:eastAsia="ko-KR"/>
          </w:rPr>
          <w:t>Handover Preparation</w:t>
        </w:r>
      </w:ins>
      <w:ins w:id="24" w:author="Ericsson User" w:date="2024-02-28T23:53:00Z">
        <w:r>
          <w:rPr>
            <w:rFonts w:ascii="Times New Roman" w:hAnsi="Times New Roman" w:eastAsia="Malgun Gothic" w:cs="Times New Roman"/>
            <w:kern w:val="0"/>
            <w:sz w:val="20"/>
            <w:szCs w:val="20"/>
            <w:lang w:val="en-GB" w:eastAsia="ko-KR"/>
          </w:rPr>
          <w:t>.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The following procedures are used to coordinate QMC configuration and reporting between the M-NG-RAN node and the S-NG-RAN node: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S-NG-RAN node Addition Preparation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M-NG-RAN node initiated S-NG-RAN node Modification Preparation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S-NG-RAN node initiated S-NG-RAN node Modification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S-NG-RAN node initiated S-NG-RAN node Change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RRC Transfer</w:t>
      </w:r>
    </w:p>
    <w:p/>
    <w:p>
      <w:pPr>
        <w:pStyle w:val="10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1E2D09"/>
    <w:multiLevelType w:val="multilevel"/>
    <w:tmpl w:val="591E2D09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Times New Roman" w:hAnsi="Times New Roman" w:eastAsia="宋体" w:cs="Times New Roman"/>
        <w:i w:val="0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-rev1">
    <w15:presenceInfo w15:providerId="None" w15:userId="CU-rev1"/>
  </w15:person>
  <w15:person w15:author="Ericsson User">
    <w15:presenceInfo w15:providerId="None" w15:userId="Ericsson User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42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50F"/>
    <w:rsid w:val="001723C2"/>
    <w:rsid w:val="002028E8"/>
    <w:rsid w:val="00327FB1"/>
    <w:rsid w:val="00374DFA"/>
    <w:rsid w:val="0050111B"/>
    <w:rsid w:val="00593F56"/>
    <w:rsid w:val="00886AAC"/>
    <w:rsid w:val="00B249C2"/>
    <w:rsid w:val="00BB40C6"/>
    <w:rsid w:val="00D0250F"/>
    <w:rsid w:val="00D17FF3"/>
    <w:rsid w:val="00E15B34"/>
    <w:rsid w:val="03D577AD"/>
    <w:rsid w:val="049B42C1"/>
    <w:rsid w:val="2CD0612D"/>
    <w:rsid w:val="30EA7644"/>
    <w:rsid w:val="370C6C30"/>
    <w:rsid w:val="5684239F"/>
    <w:rsid w:val="6E824B5D"/>
    <w:rsid w:val="7DC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er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Footer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Balloon Text Char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First Change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/>
      <w:jc w:val="center"/>
      <w:textAlignment w:val="baseline"/>
    </w:pPr>
    <w:rPr>
      <w:rFonts w:ascii="Times New Roman" w:hAnsi="Times New Roman" w:eastAsia="宋体" w:cs="Times New Roman"/>
      <w:color w:val="FF0000"/>
      <w:kern w:val="0"/>
      <w:sz w:val="24"/>
      <w:szCs w:val="24"/>
    </w:rPr>
  </w:style>
  <w:style w:type="paragraph" w:customStyle="1" w:styleId="11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2</Pages>
  <Words>445</Words>
  <Characters>2540</Characters>
  <Lines>21</Lines>
  <Paragraphs>5</Paragraphs>
  <TotalTime>4</TotalTime>
  <ScaleCrop>false</ScaleCrop>
  <LinksUpToDate>false</LinksUpToDate>
  <CharactersWithSpaces>2980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2024-02-06T03:11:00Z</dcterms:created>
  <dc:creator>Xufei Dong</dc:creator>
  <cp:lastModifiedBy>CU-rev1</cp:lastModifiedBy>
  <dcterms:modified xsi:type="dcterms:W3CDTF">2024-03-01T07:16:53Z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BF6B145043F043DA85B205C3400006D7</vt:lpwstr>
  </property>
</Properties>
</file>